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D6" w:rsidRPr="009B3CD6" w:rsidRDefault="009B3CD6" w:rsidP="009B3CD6">
      <w:pPr>
        <w:rPr>
          <w:b/>
          <w:sz w:val="28"/>
          <w:szCs w:val="28"/>
        </w:rPr>
      </w:pPr>
      <w:r w:rsidRPr="009B3CD6">
        <w:rPr>
          <w:b/>
          <w:sz w:val="28"/>
          <w:szCs w:val="28"/>
        </w:rPr>
        <w:t>Питание дошкольников</w:t>
      </w:r>
    </w:p>
    <w:p w:rsidR="009B3CD6" w:rsidRDefault="009B3CD6" w:rsidP="009B3CD6">
      <w:pPr>
        <w:jc w:val="both"/>
      </w:pPr>
    </w:p>
    <w:p w:rsidR="009B3CD6" w:rsidRDefault="009B3CD6" w:rsidP="009B3CD6">
      <w:pPr>
        <w:jc w:val="both"/>
      </w:pPr>
      <w:r>
        <w:t xml:space="preserve">    Питание детей всех возрастных групп в МБДОУ организовано в соответствии с </w:t>
      </w:r>
      <w:proofErr w:type="gramStart"/>
      <w:r>
        <w:t>примерным сезонным двухнедельным меню, утвержденным  руководителем учреждения и согласовано</w:t>
      </w:r>
      <w:proofErr w:type="gramEnd"/>
      <w:r>
        <w:t xml:space="preserve"> с  ФБУЗ «Центр гигиены и эпидемиологии в Архангельской области в г. Северодвинск».     </w:t>
      </w:r>
    </w:p>
    <w:p w:rsidR="009B3CD6" w:rsidRDefault="009B3CD6" w:rsidP="009B3CD6">
      <w:pPr>
        <w:jc w:val="both"/>
      </w:pPr>
    </w:p>
    <w:p w:rsidR="009B3CD6" w:rsidRDefault="009B3CD6" w:rsidP="009B3CD6">
      <w:pPr>
        <w:jc w:val="both"/>
      </w:pPr>
      <w:r>
        <w:t xml:space="preserve">    В МБДОУ обеспечено 4 разовое питание детей. Для детей с болезнями мочеполовой системы по назначению врача педиатра организовано диетическое питание (стол №5) по отдельному меню. По показаниям проводится замена блюд детям с пищевой аллергией. Питание детей организовано через пищеблоки, работающие на сырье. Поставка продуктов питания в  2014 году осуществлялась на основании договоров с поставщиками. В целях профилактики недостаточности микронутриентов, в питании детей в течение всего года использовалась йодированная соль. </w:t>
      </w:r>
    </w:p>
    <w:p w:rsidR="009B3CD6" w:rsidRDefault="009B3CD6" w:rsidP="009B3CD6">
      <w:pPr>
        <w:jc w:val="both"/>
      </w:pPr>
      <w:r>
        <w:t xml:space="preserve">   Анализ выполнения среднесуточных норм питания детей за 2014 год показал, что ассортимент используемых продуктов питания выдерживался в рамках рекомендуемых суточных наборов продуктов для питания детей в дошкольном учреждении в соответствии с приложением №10 </w:t>
      </w:r>
      <w:proofErr w:type="spellStart"/>
      <w:r>
        <w:t>СаНПиН</w:t>
      </w:r>
      <w:proofErr w:type="spellEnd"/>
      <w:r>
        <w:t xml:space="preserve"> 2.4.1.3049-13. </w:t>
      </w:r>
    </w:p>
    <w:p w:rsidR="00BB0286" w:rsidRDefault="009B3CD6" w:rsidP="009B3CD6">
      <w:pPr>
        <w:jc w:val="both"/>
      </w:pPr>
      <w:r>
        <w:t xml:space="preserve">    Анализируя динамику выполнения норм среднесуточного набора продуктов за 2014 год необходимо отметить положительную динамику потребления по всем наименованиям продуктов, за исключением сыра в группах раннего дошкольного возраста (корпус№3). </w:t>
      </w:r>
      <w:proofErr w:type="gramStart"/>
      <w:r>
        <w:t>Натуральные нормы:  по мясу, птице, рыбе, яйцу, молоку, творогу, сметане, маслу сливочному, сыру, крупам, картофелю, сухофруктам, сахару выполнены на 90-100% от среднесуточной нормы.</w:t>
      </w:r>
      <w:proofErr w:type="gramEnd"/>
      <w:r>
        <w:t xml:space="preserve"> В 2014 году увеличилось потребление свежих фруктов с 80% до 88%, овощей с 68% до 75%.Общая калорийность дневного рациона соответствует нормам физиологической потребности в энергии. Финансовая норма, отпущенная на питание 1                                            ребенка, в 2014 году составила в группах с 12-ти </w:t>
      </w:r>
      <w:r>
        <w:t xml:space="preserve">часовым пребыванием- 85 рублей, </w:t>
      </w:r>
      <w:bookmarkStart w:id="0" w:name="_GoBack"/>
      <w:bookmarkEnd w:id="0"/>
      <w:r>
        <w:t>по МБДОУ  эта цифра - 83руб. 96 коп.</w:t>
      </w:r>
    </w:p>
    <w:sectPr w:rsidR="00BB0286" w:rsidSect="004C51D5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D6"/>
    <w:rsid w:val="00055F3A"/>
    <w:rsid w:val="000B2B85"/>
    <w:rsid w:val="002C21B0"/>
    <w:rsid w:val="004C51D5"/>
    <w:rsid w:val="005172A8"/>
    <w:rsid w:val="007A5A41"/>
    <w:rsid w:val="009B3CD6"/>
    <w:rsid w:val="00E85F1D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2015-02-19T11:29:00Z</dcterms:created>
  <dcterms:modified xsi:type="dcterms:W3CDTF">2015-02-19T11:30:00Z</dcterms:modified>
</cp:coreProperties>
</file>